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1409700</wp:posOffset>
                </wp:positionH>
                <wp:positionV relativeFrom="paragraph">
                  <wp:posOffset>12700</wp:posOffset>
                </wp:positionV>
                <wp:extent cx="4343400" cy="441960"/>
                <wp:effectExtent b="0" l="0" r="0" t="0"/>
                <wp:wrapSquare wrapText="bothSides" distB="0" distT="0" distL="0" distR="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179063" y="3563783"/>
                          <a:ext cx="4333875" cy="4324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1409700</wp:posOffset>
                </wp:positionH>
                <wp:positionV relativeFrom="paragraph">
                  <wp:posOffset>12700</wp:posOffset>
                </wp:positionV>
                <wp:extent cx="4343400" cy="441960"/>
                <wp:effectExtent b="0" l="0" r="0" t="0"/>
                <wp:wrapSquare wrapText="bothSides" distB="0" distT="0" distL="0" distR="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43400" cy="4419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99060</wp:posOffset>
            </wp:positionH>
            <wp:positionV relativeFrom="paragraph">
              <wp:posOffset>-67309</wp:posOffset>
            </wp:positionV>
            <wp:extent cx="713105" cy="520065"/>
            <wp:effectExtent b="0" l="0" r="0" t="0"/>
            <wp:wrapSquare wrapText="bothSides" distB="0" distT="0" distL="0" distR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13105" cy="52006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0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комиссию мотокросса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0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Федерации мотоциклетного спорта России (МФР)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0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От представителя команды (клуба)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0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0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02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(наименование команды (клуба)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387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0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Город: ______________________________________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0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0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02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(Республика, Край, Область)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0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0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02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(Ф., И., О. представителя)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387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Прошу Вас закрепить за спортсменами команды (клуба): 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(наименование команды (клуба))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(Республика, Край, Область)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 спортивный сезон 20</w:t>
      </w:r>
      <w:r w:rsidDel="00000000" w:rsidR="00000000" w:rsidRPr="00000000">
        <w:rPr>
          <w:i w:val="1"/>
          <w:sz w:val="28"/>
          <w:szCs w:val="28"/>
          <w:rtl w:val="0"/>
        </w:rPr>
        <w:t xml:space="preserve">20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года стартовые номера.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(Мы, нижеподписавшиеся, принимаем требования Положения, Регламента, Спортивного кодекса МФР и Правил соревнований (мотокросс-суперкросс), других нормативных документов МФР и обязуемся строго соблюдать их. Подтверждаем, что данные, указанные нами в заявке соответствуют действительности и даем свое разрешение  на обработку персональных данных в соответствии с законом 152-фз.).</w:t>
      </w:r>
      <w:r w:rsidDel="00000000" w:rsidR="00000000" w:rsidRPr="00000000">
        <w:rPr>
          <w:rtl w:val="0"/>
        </w:rPr>
      </w:r>
    </w:p>
    <w:tbl>
      <w:tblPr>
        <w:tblStyle w:val="Table1"/>
        <w:tblW w:w="974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951"/>
        <w:gridCol w:w="2835"/>
        <w:gridCol w:w="1559"/>
        <w:gridCol w:w="1418"/>
        <w:gridCol w:w="1984"/>
        <w:tblGridChange w:id="0">
          <w:tblGrid>
            <w:gridCol w:w="1951"/>
            <w:gridCol w:w="2835"/>
            <w:gridCol w:w="1559"/>
            <w:gridCol w:w="1418"/>
            <w:gridCol w:w="1984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Класс мотоциклов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Фамилия, Имя спортсмена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Дата рождения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Стартовый номер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Подпись спортсмена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Оплату годовых разрешений на участие в национальных соревнованиях (лицензий) МФР гарантирую.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5387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Представитель Команды (Клуба) ____________________________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5387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Дата: _____________.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5387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Подпись: __________.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Бронирование стартовых номеров производится из расчета свободных на момент поступления заявки. В установленный срок с момента поступления заявки  спортсмен обязуется оплатить годовое разрешение на участие в национальных соревнованиях (лицензию) МФР на сезон 20</w:t>
      </w:r>
      <w:r w:rsidDel="00000000" w:rsidR="00000000" w:rsidRPr="00000000">
        <w:rPr>
          <w:i w:val="1"/>
          <w:rtl w:val="0"/>
        </w:rPr>
        <w:t xml:space="preserve">20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года. В случае не оплаты годового разрешения на участие в национальных соревнованиях (лицензии) бронь номера аннулируется.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Контактная информация: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По вопросам бронирования: 89165404915 Иванов Алексей Юрьевич.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По вопросам приобретения и оплаты годового разрешения на участие в национальных соревнованиях (лицензии): 84957303168 Секретариат МФР.</w:t>
      </w:r>
      <w:r w:rsidDel="00000000" w:rsidR="00000000" w:rsidRPr="00000000">
        <w:rPr>
          <w:rtl w:val="0"/>
        </w:rPr>
      </w:r>
    </w:p>
    <w:sectPr>
      <w:pgSz w:h="16838" w:w="11906"/>
      <w:pgMar w:bottom="180" w:top="426" w:left="1701" w:right="567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