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7"/>
          <w:szCs w:val="27"/>
          <w:shd w:fill="f0f0f0" w:val="clear"/>
        </w:rPr>
      </w:pPr>
      <w:r w:rsidDel="00000000" w:rsidR="00000000" w:rsidRPr="00000000">
        <w:rPr>
          <w:sz w:val="27"/>
          <w:szCs w:val="27"/>
          <w:shd w:fill="f0f0f0" w:val="clear"/>
          <w:rtl w:val="0"/>
        </w:rPr>
        <w:t xml:space="preserve">Минимото Polini 910: технический регламент</w: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К использованию допускается мотоцикл Polini 910, диаметр колесных дисков 5 дюймов.</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b w:val="1"/>
          <w:rtl w:val="0"/>
        </w:rPr>
        <w:t xml:space="preserve">1.</w:t>
      </w:r>
      <w:r w:rsidDel="00000000" w:rsidR="00000000" w:rsidRPr="00000000">
        <w:rPr>
          <w:rtl w:val="0"/>
        </w:rPr>
        <w:t xml:space="preserve"> </w:t>
      </w:r>
      <w:r w:rsidDel="00000000" w:rsidR="00000000" w:rsidRPr="00000000">
        <w:rPr>
          <w:b w:val="1"/>
          <w:rtl w:val="0"/>
        </w:rPr>
        <w:t xml:space="preserve">Двигатель.</w:t>
      </w:r>
      <w:r w:rsidDel="00000000" w:rsidR="00000000" w:rsidRPr="00000000">
        <w:rPr>
          <w:rtl w:val="0"/>
        </w:rPr>
        <w:t xml:space="preserve"> 2-тактные одноцилиндровые двигатели воздушного охлаждения. Максимальный объем камеры сгорания 40см3. Запрещена доработка или замена отличающейся от установленной заводом-изготовителем цилиндро-поршневой группы.</w:t>
      </w:r>
    </w:p>
    <w:p w:rsidR="00000000" w:rsidDel="00000000" w:rsidP="00000000" w:rsidRDefault="00000000" w:rsidRPr="00000000" w14:paraId="00000006">
      <w:pPr>
        <w:rPr>
          <w:color w:val="0000ff"/>
        </w:rPr>
      </w:pPr>
      <w:r w:rsidDel="00000000" w:rsidR="00000000" w:rsidRPr="00000000">
        <w:rPr>
          <w:rtl w:val="0"/>
        </w:rPr>
        <w:t xml:space="preserve">Запрещено увеличивать впускные и выпускные каналы цилиндра. </w:t>
      </w:r>
      <w:r w:rsidDel="00000000" w:rsidR="00000000" w:rsidRPr="00000000">
        <w:rPr>
          <w:color w:val="0000ff"/>
          <w:rtl w:val="0"/>
        </w:rPr>
        <w:t xml:space="preserve">Доработка половин картера запрещена.</w:t>
      </w:r>
      <w:r w:rsidDel="00000000" w:rsidR="00000000" w:rsidRPr="00000000">
        <w:rPr>
          <w:b w:val="1"/>
          <w:rtl w:val="0"/>
        </w:rPr>
        <w:t xml:space="preserve"> </w:t>
      </w:r>
      <w:r w:rsidDel="00000000" w:rsidR="00000000" w:rsidRPr="00000000">
        <w:rPr>
          <w:color w:val="0000ff"/>
          <w:rtl w:val="0"/>
        </w:rPr>
        <w:t xml:space="preserve">Допускается использование только оригинального коленчатого вала и шатуна, установка любых аналогов запрещена.</w:t>
      </w:r>
    </w:p>
    <w:p w:rsidR="00000000" w:rsidDel="00000000" w:rsidP="00000000" w:rsidRDefault="00000000" w:rsidRPr="00000000" w14:paraId="00000007">
      <w:pPr>
        <w:rPr/>
      </w:pPr>
      <w:r w:rsidDel="00000000" w:rsidR="00000000" w:rsidRPr="00000000">
        <w:rPr>
          <w:b w:val="1"/>
          <w:rtl w:val="0"/>
        </w:rPr>
        <w:t xml:space="preserve">2. Рама.</w:t>
      </w:r>
      <w:r w:rsidDel="00000000" w:rsidR="00000000" w:rsidRPr="00000000">
        <w:rPr>
          <w:rtl w:val="0"/>
        </w:rPr>
        <w:t xml:space="preserve"> Оригинальная литая из двух алюминиевых частей без каких-либо изменений.</w:t>
      </w:r>
    </w:p>
    <w:p w:rsidR="00000000" w:rsidDel="00000000" w:rsidP="00000000" w:rsidRDefault="00000000" w:rsidRPr="00000000" w14:paraId="00000008">
      <w:pPr>
        <w:rPr/>
      </w:pPr>
      <w:r w:rsidDel="00000000" w:rsidR="00000000" w:rsidRPr="00000000">
        <w:rPr>
          <w:b w:val="1"/>
          <w:rtl w:val="0"/>
        </w:rPr>
        <w:t xml:space="preserve">3. Сцепление.</w:t>
      </w:r>
      <w:r w:rsidDel="00000000" w:rsidR="00000000" w:rsidRPr="00000000">
        <w:rPr>
          <w:rtl w:val="0"/>
        </w:rPr>
        <w:t xml:space="preserve"> Двухколодочное центробежное автоматическое сухое, утвержденное заводом-изготовителем. </w:t>
      </w:r>
      <w:r w:rsidDel="00000000" w:rsidR="00000000" w:rsidRPr="00000000">
        <w:rPr>
          <w:color w:val="0000ff"/>
          <w:rtl w:val="0"/>
        </w:rPr>
        <w:t xml:space="preserve">Только оригинальные колодки и плата сцепления.</w:t>
      </w:r>
      <w:r w:rsidDel="00000000" w:rsidR="00000000" w:rsidRPr="00000000">
        <w:rPr>
          <w:rtl w:val="0"/>
        </w:rPr>
        <w:t xml:space="preserve"> Допускается установка аналогичного заводскому колокола сцепления для перехода на ведущие звезды с 10мм резьбой. Допускаются к использованию только черные пружины сцепления, утвержденные заводом-изготовителем.</w:t>
      </w:r>
    </w:p>
    <w:p w:rsidR="00000000" w:rsidDel="00000000" w:rsidP="00000000" w:rsidRDefault="00000000" w:rsidRPr="00000000" w14:paraId="00000009">
      <w:pPr>
        <w:rPr>
          <w:b w:val="1"/>
          <w:color w:val="ff0000"/>
          <w:u w:val="single"/>
        </w:rPr>
      </w:pPr>
      <w:r w:rsidDel="00000000" w:rsidR="00000000" w:rsidRPr="00000000">
        <w:rPr>
          <w:b w:val="1"/>
          <w:color w:val="ff0000"/>
          <w:u w:val="single"/>
          <w:rtl w:val="0"/>
        </w:rPr>
        <w:t xml:space="preserve">Для пилотов, чей вес с экипировкой до 30 кг, момент схватывания не более 4500 оборотов в минуту, свыше 30 кг - до 5500.</w:t>
      </w:r>
    </w:p>
    <w:p w:rsidR="00000000" w:rsidDel="00000000" w:rsidP="00000000" w:rsidRDefault="00000000" w:rsidRPr="00000000" w14:paraId="0000000A">
      <w:pPr>
        <w:rPr>
          <w:color w:val="0000ff"/>
        </w:rPr>
      </w:pPr>
      <w:r w:rsidDel="00000000" w:rsidR="00000000" w:rsidRPr="00000000">
        <w:rPr>
          <w:b w:val="1"/>
          <w:rtl w:val="0"/>
        </w:rPr>
        <w:t xml:space="preserve">4. Впуск.</w:t>
      </w:r>
      <w:r w:rsidDel="00000000" w:rsidR="00000000" w:rsidRPr="00000000">
        <w:rPr>
          <w:rtl w:val="0"/>
        </w:rPr>
        <w:t xml:space="preserve"> Допускается к использованию только карбюраторы системы DellOrto HSA с диффузором не более 14мм. Запрещена установка лепесткового (топливного) клапана отличного от установленного заводом-изготовителем. </w:t>
      </w:r>
      <w:r w:rsidDel="00000000" w:rsidR="00000000" w:rsidRPr="00000000">
        <w:rPr>
          <w:color w:val="0000ff"/>
          <w:rtl w:val="0"/>
        </w:rPr>
        <w:t xml:space="preserve">Запрещено использование проставок между картером и впускным патрубком, кроме бумажных прокладок и герметика. Запрещена любая механическая доработка, допускается замена лепестка.</w:t>
      </w:r>
    </w:p>
    <w:p w:rsidR="00000000" w:rsidDel="00000000" w:rsidP="00000000" w:rsidRDefault="00000000" w:rsidRPr="00000000" w14:paraId="0000000B">
      <w:pPr>
        <w:rPr/>
      </w:pPr>
      <w:r w:rsidDel="00000000" w:rsidR="00000000" w:rsidRPr="00000000">
        <w:rPr>
          <w:rtl w:val="0"/>
        </w:rPr>
        <w:t xml:space="preserve">Запрещена доработка стандартного корпуса воздушного фильтра с целью повышения мощности. Холостые обороты не должны превышать 3000 в минуту.</w:t>
      </w:r>
    </w:p>
    <w:p w:rsidR="00000000" w:rsidDel="00000000" w:rsidP="00000000" w:rsidRDefault="00000000" w:rsidRPr="00000000" w14:paraId="0000000C">
      <w:pPr>
        <w:rPr/>
      </w:pPr>
      <w:r w:rsidDel="00000000" w:rsidR="00000000" w:rsidRPr="00000000">
        <w:rPr>
          <w:b w:val="1"/>
          <w:rtl w:val="0"/>
        </w:rPr>
        <w:t xml:space="preserve">5. Шины и диски.</w:t>
      </w:r>
      <w:r w:rsidDel="00000000" w:rsidR="00000000" w:rsidRPr="00000000">
        <w:rPr>
          <w:rtl w:val="0"/>
        </w:rPr>
        <w:t xml:space="preserve"> Передняя шина 90/80-R5 Vee Rubber 34 B; Задняя шина 90/80-R5 Vee Rubber 34 В. Должны быть установлены утвержденные заводом-изготовителем диски, диаметр которых не должен превышать 5 дюймов.</w:t>
      </w:r>
    </w:p>
    <w:p w:rsidR="00000000" w:rsidDel="00000000" w:rsidP="00000000" w:rsidRDefault="00000000" w:rsidRPr="00000000" w14:paraId="0000000D">
      <w:pPr>
        <w:rPr/>
      </w:pPr>
      <w:r w:rsidDel="00000000" w:rsidR="00000000" w:rsidRPr="00000000">
        <w:rPr>
          <w:b w:val="1"/>
          <w:rtl w:val="0"/>
        </w:rPr>
        <w:t xml:space="preserve">6. Размер и вес. </w:t>
      </w:r>
      <w:r w:rsidDel="00000000" w:rsidR="00000000" w:rsidRPr="00000000">
        <w:rPr>
          <w:rtl w:val="0"/>
        </w:rPr>
        <w:t xml:space="preserve">Минимально допустимый вес мотоцикла 18 кг.</w:t>
      </w:r>
    </w:p>
    <w:p w:rsidR="00000000" w:rsidDel="00000000" w:rsidP="00000000" w:rsidRDefault="00000000" w:rsidRPr="00000000" w14:paraId="0000000E">
      <w:pPr>
        <w:rPr/>
      </w:pPr>
      <w:r w:rsidDel="00000000" w:rsidR="00000000" w:rsidRPr="00000000">
        <w:rPr>
          <w:b w:val="1"/>
          <w:rtl w:val="0"/>
        </w:rPr>
        <w:t xml:space="preserve">7. Руль. </w:t>
      </w:r>
      <w:r w:rsidDel="00000000" w:rsidR="00000000" w:rsidRPr="00000000">
        <w:rPr>
          <w:rtl w:val="0"/>
        </w:rPr>
        <w:t xml:space="preserve">Концы руля должны быть защищены наконечниками из твердого пластика или покрытого резиной материала. Использование металлических грузиков руля запрещено. Каждый мотоцикл должен быть оборудован переключателем или кнопкой выключения, который должен находиться на руле и быть в рабочем состоянии.</w:t>
      </w:r>
    </w:p>
    <w:p w:rsidR="00000000" w:rsidDel="00000000" w:rsidP="00000000" w:rsidRDefault="00000000" w:rsidRPr="00000000" w14:paraId="0000000F">
      <w:pPr>
        <w:rPr/>
      </w:pPr>
      <w:r w:rsidDel="00000000" w:rsidR="00000000" w:rsidRPr="00000000">
        <w:rPr>
          <w:b w:val="1"/>
          <w:rtl w:val="0"/>
        </w:rPr>
        <w:t xml:space="preserve">8. Система выпуска.</w:t>
      </w:r>
      <w:r w:rsidDel="00000000" w:rsidR="00000000" w:rsidRPr="00000000">
        <w:rPr>
          <w:rtl w:val="0"/>
        </w:rPr>
        <w:t xml:space="preserve"> На мотоцикле должна быть установлена система выхлопа, утвержденная заводом-изготовителем. Она должна соответствовать действующим правилам в отношении допустимого уровня шума (102 дБ). Пределы уровня шума должны измеряться при 7000 об/мин.</w:t>
      </w:r>
    </w:p>
    <w:p w:rsidR="00000000" w:rsidDel="00000000" w:rsidP="00000000" w:rsidRDefault="00000000" w:rsidRPr="00000000" w14:paraId="00000010">
      <w:pPr>
        <w:rPr/>
      </w:pPr>
      <w:r w:rsidDel="00000000" w:rsidR="00000000" w:rsidRPr="00000000">
        <w:rPr>
          <w:b w:val="1"/>
          <w:rtl w:val="0"/>
        </w:rPr>
        <w:t xml:space="preserve">9. Ручка газа.</w:t>
      </w:r>
      <w:r w:rsidDel="00000000" w:rsidR="00000000" w:rsidRPr="00000000">
        <w:rPr>
          <w:rtl w:val="0"/>
        </w:rPr>
        <w:t xml:space="preserve"> Ручка газа должна возвращаться в исходное положение, опуская заслонку карбюратора.</w:t>
      </w:r>
    </w:p>
    <w:p w:rsidR="00000000" w:rsidDel="00000000" w:rsidP="00000000" w:rsidRDefault="00000000" w:rsidRPr="00000000" w14:paraId="00000011">
      <w:pPr>
        <w:rPr/>
      </w:pPr>
      <w:r w:rsidDel="00000000" w:rsidR="00000000" w:rsidRPr="00000000">
        <w:rPr>
          <w:b w:val="1"/>
          <w:rtl w:val="0"/>
        </w:rPr>
        <w:t xml:space="preserve">10. Защита цепи.</w:t>
      </w:r>
      <w:r w:rsidDel="00000000" w:rsidR="00000000" w:rsidRPr="00000000">
        <w:rPr>
          <w:rtl w:val="0"/>
        </w:rPr>
        <w:t xml:space="preserve"> Оригинальная защита цепи должна устанавливаться таким образом, чтобы предотвращать попадание ног пилота в пространство между нижней частью цепи и звездочкой заднего колеса. </w:t>
      </w:r>
    </w:p>
    <w:p w:rsidR="00000000" w:rsidDel="00000000" w:rsidP="00000000" w:rsidRDefault="00000000" w:rsidRPr="00000000" w14:paraId="00000012">
      <w:pPr>
        <w:rPr/>
      </w:pPr>
      <w:r w:rsidDel="00000000" w:rsidR="00000000" w:rsidRPr="00000000">
        <w:rPr>
          <w:b w:val="1"/>
          <w:rtl w:val="0"/>
        </w:rPr>
        <w:t xml:space="preserve">11. Тормоза. </w:t>
      </w:r>
      <w:r w:rsidDel="00000000" w:rsidR="00000000" w:rsidRPr="00000000">
        <w:rPr>
          <w:rtl w:val="0"/>
        </w:rPr>
        <w:t xml:space="preserve">Должны быть установлены механические тормоза, утвержденные заводом-изготовителем, с максимальным размером диска: передний тормозной диск 122 мм; задний тормозной диск 122 мм. Обязательно использовать защиту тормозного диска. Разрешается замена или доводка стандартных тормозных рычагов.</w:t>
      </w:r>
    </w:p>
    <w:p w:rsidR="00000000" w:rsidDel="00000000" w:rsidP="00000000" w:rsidRDefault="00000000" w:rsidRPr="00000000" w14:paraId="00000013">
      <w:pPr>
        <w:rPr/>
      </w:pPr>
      <w:r w:rsidDel="00000000" w:rsidR="00000000" w:rsidRPr="00000000">
        <w:rPr>
          <w:b w:val="1"/>
          <w:rtl w:val="0"/>
        </w:rPr>
        <w:t xml:space="preserve">12. Обтекатели. </w:t>
      </w:r>
      <w:r w:rsidDel="00000000" w:rsidR="00000000" w:rsidRPr="00000000">
        <w:rPr>
          <w:rtl w:val="0"/>
        </w:rPr>
        <w:t xml:space="preserve">На мотоцикле должен быть установлен весь комплект обтекателей, предусмотренных заводом-изготовителем. Обтекатель может быть заменен на соответствующую оригиналу копию. В этом случае форма и размеры копии должны быть такими же, как у оригинала без добавления или удаления конструктивных элементов.</w:t>
      </w:r>
    </w:p>
    <w:p w:rsidR="00000000" w:rsidDel="00000000" w:rsidP="00000000" w:rsidRDefault="00000000" w:rsidRPr="00000000" w14:paraId="00000014">
      <w:pPr>
        <w:rPr/>
      </w:pPr>
      <w:r w:rsidDel="00000000" w:rsidR="00000000" w:rsidRPr="00000000">
        <w:rPr>
          <w:rtl w:val="0"/>
        </w:rPr>
        <w:t xml:space="preserve">Установка переднего и заднего крыла является обязательной.</w:t>
      </w:r>
    </w:p>
    <w:p w:rsidR="00000000" w:rsidDel="00000000" w:rsidP="00000000" w:rsidRDefault="00000000" w:rsidRPr="00000000" w14:paraId="00000015">
      <w:pPr>
        <w:rPr/>
      </w:pPr>
      <w:r w:rsidDel="00000000" w:rsidR="00000000" w:rsidRPr="00000000">
        <w:rPr>
          <w:b w:val="1"/>
          <w:rtl w:val="0"/>
        </w:rPr>
        <w:t xml:space="preserve">13. Стартовые номера.</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На каждом мотоцикле должны быть размещены 3 номера. Передний номер должен помещаться в центре переднего обтекателя, высота цифр должна быть не менее 10 см, цвет контрастный по отношению к фону. Еще 2 номера должны располагаться на боковых панелях хвостового обтекателя и так же хорошо читаться.</w:t>
      </w:r>
    </w:p>
    <w:p w:rsidR="00000000" w:rsidDel="00000000" w:rsidP="00000000" w:rsidRDefault="00000000" w:rsidRPr="00000000" w14:paraId="00000016">
      <w:pPr>
        <w:rPr/>
      </w:pPr>
      <w:r w:rsidDel="00000000" w:rsidR="00000000" w:rsidRPr="00000000">
        <w:rPr>
          <w:rtl w:val="0"/>
        </w:rPr>
        <w:t xml:space="preserve">В случае возникновения споров о читаемости номеров решение Технического Комиссара будет иметь решающее значение.</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